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pPr>
      <w:r w:rsidDel="00000000" w:rsidR="00000000" w:rsidRPr="00000000">
        <w:rPr>
          <w:rtl w:val="0"/>
        </w:rPr>
      </w:r>
    </w:p>
    <w:p w:rsidR="00000000" w:rsidDel="00000000" w:rsidP="00000000" w:rsidRDefault="00000000" w:rsidRPr="00000000" w14:paraId="00000002">
      <w:pPr>
        <w:spacing w:line="276" w:lineRule="auto"/>
        <w:ind w:firstLine="0"/>
        <w:rPr>
          <w:b w:val="1"/>
          <w:color w:val="000000"/>
          <w:sz w:val="36"/>
          <w:szCs w:val="36"/>
          <w:highlight w:val="white"/>
        </w:rPr>
      </w:pPr>
      <w:r w:rsidDel="00000000" w:rsidR="00000000" w:rsidRPr="00000000">
        <w:rPr>
          <w:rtl w:val="0"/>
        </w:rPr>
      </w:r>
    </w:p>
    <w:p w:rsidR="00000000" w:rsidDel="00000000" w:rsidP="00000000" w:rsidRDefault="00000000" w:rsidRPr="00000000" w14:paraId="00000003">
      <w:pPr>
        <w:ind w:firstLine="862"/>
        <w:jc w:val="center"/>
        <w:rPr>
          <w:b w:val="1"/>
          <w:color w:val="ff0000"/>
          <w:sz w:val="36"/>
          <w:szCs w:val="36"/>
          <w:highlight w:val="white"/>
        </w:rPr>
      </w:pPr>
      <w:r w:rsidDel="00000000" w:rsidR="00000000" w:rsidRPr="00000000">
        <w:rPr>
          <w:b w:val="1"/>
          <w:color w:val="2f5496"/>
          <w:sz w:val="36"/>
          <w:szCs w:val="36"/>
          <w:highlight w:val="white"/>
          <w:rtl w:val="0"/>
        </w:rPr>
        <w:t xml:space="preserve">HỘI NGHỊ </w:t>
      </w:r>
      <w:r w:rsidDel="00000000" w:rsidR="00000000" w:rsidRPr="00000000">
        <w:rPr>
          <w:rtl w:val="0"/>
        </w:rPr>
      </w:r>
    </w:p>
    <w:p w:rsidR="00000000" w:rsidDel="00000000" w:rsidP="00000000" w:rsidRDefault="00000000" w:rsidRPr="00000000" w14:paraId="00000004">
      <w:pPr>
        <w:ind w:firstLine="0"/>
        <w:jc w:val="center"/>
        <w:rPr>
          <w:b w:val="1"/>
          <w:sz w:val="32"/>
          <w:szCs w:val="32"/>
        </w:rPr>
      </w:pPr>
      <w:r w:rsidDel="00000000" w:rsidR="00000000" w:rsidRPr="00000000">
        <w:rPr>
          <w:b w:val="1"/>
          <w:sz w:val="32"/>
          <w:szCs w:val="32"/>
          <w:rtl w:val="0"/>
        </w:rPr>
        <w:t xml:space="preserve">        Tập huấn Công tác tổ chức bữa ăn học đường</w:t>
      </w:r>
    </w:p>
    <w:p w:rsidR="00000000" w:rsidDel="00000000" w:rsidP="00000000" w:rsidRDefault="00000000" w:rsidRPr="00000000" w14:paraId="00000005">
      <w:pPr>
        <w:jc w:val="center"/>
        <w:rPr>
          <w:b w:val="1"/>
          <w:sz w:val="32"/>
          <w:szCs w:val="32"/>
        </w:rPr>
      </w:pPr>
      <w:r w:rsidDel="00000000" w:rsidR="00000000" w:rsidRPr="00000000">
        <w:rPr>
          <w:b w:val="1"/>
          <w:sz w:val="32"/>
          <w:szCs w:val="32"/>
          <w:rtl w:val="0"/>
        </w:rPr>
        <w:t xml:space="preserve">kết hợp tăng cường hoạt động thể lực cho trẻ em và học sinh</w:t>
      </w:r>
    </w:p>
    <w:p w:rsidR="00000000" w:rsidDel="00000000" w:rsidP="00000000" w:rsidRDefault="00000000" w:rsidRPr="00000000" w14:paraId="00000006">
      <w:pPr>
        <w:jc w:val="center"/>
        <w:rPr>
          <w:b w:val="1"/>
          <w:sz w:val="32"/>
          <w:szCs w:val="32"/>
        </w:rPr>
      </w:pPr>
      <w:r w:rsidDel="00000000" w:rsidR="00000000" w:rsidRPr="00000000">
        <w:rPr>
          <w:b w:val="1"/>
          <w:sz w:val="32"/>
          <w:szCs w:val="32"/>
          <w:rtl w:val="0"/>
        </w:rPr>
        <w:t xml:space="preserve">Năm học 2023-2024</w:t>
      </w:r>
    </w:p>
    <w:p w:rsidR="00000000" w:rsidDel="00000000" w:rsidP="00000000" w:rsidRDefault="00000000" w:rsidRPr="00000000" w14:paraId="00000007">
      <w:pPr>
        <w:spacing w:line="276" w:lineRule="auto"/>
        <w:ind w:firstLine="862"/>
        <w:rPr>
          <w:b w:val="1"/>
          <w:color w:val="000000"/>
          <w:sz w:val="28"/>
          <w:szCs w:val="28"/>
        </w:rPr>
      </w:pPr>
      <w:r w:rsidDel="00000000" w:rsidR="00000000" w:rsidRPr="00000000">
        <w:rPr>
          <w:rtl w:val="0"/>
        </w:rPr>
      </w:r>
    </w:p>
    <w:p w:rsidR="00000000" w:rsidDel="00000000" w:rsidP="00000000" w:rsidRDefault="00000000" w:rsidRPr="00000000" w14:paraId="00000008">
      <w:pPr>
        <w:spacing w:line="276" w:lineRule="auto"/>
        <w:ind w:firstLine="862"/>
        <w:jc w:val="both"/>
        <w:rPr>
          <w:color w:val="000000"/>
          <w:sz w:val="28"/>
          <w:szCs w:val="28"/>
        </w:rPr>
      </w:pPr>
      <w:r w:rsidDel="00000000" w:rsidR="00000000" w:rsidRPr="00000000">
        <w:rPr>
          <w:sz w:val="28"/>
          <w:szCs w:val="28"/>
          <w:rtl w:val="0"/>
        </w:rPr>
        <w:t xml:space="preserve">Thực hiện Kế hoạch số 6161/KH-SGDĐT ngày 25 tháng 10 năm 2023 của Sở Giáo dục và Đào tạo về tập huấn công tác tổ chức bữa ăn học đường kết hợp tăng cường hoạt động thể lực cho trẻ em và học sinh. </w:t>
      </w:r>
      <w:r w:rsidDel="00000000" w:rsidR="00000000" w:rsidRPr="00000000">
        <w:rPr>
          <w:rtl w:val="0"/>
        </w:rPr>
      </w:r>
    </w:p>
    <w:p w:rsidR="00000000" w:rsidDel="00000000" w:rsidP="00000000" w:rsidRDefault="00000000" w:rsidRPr="00000000" w14:paraId="00000009">
      <w:pPr>
        <w:spacing w:line="276" w:lineRule="auto"/>
        <w:ind w:firstLine="862"/>
        <w:jc w:val="both"/>
        <w:rPr>
          <w:color w:val="000000"/>
          <w:sz w:val="28"/>
          <w:szCs w:val="28"/>
        </w:rPr>
      </w:pPr>
      <w:r w:rsidDel="00000000" w:rsidR="00000000" w:rsidRPr="00000000">
        <w:rPr>
          <w:color w:val="000000"/>
          <w:sz w:val="28"/>
          <w:szCs w:val="28"/>
          <w:rtl w:val="0"/>
        </w:rPr>
        <w:t xml:space="preserve">Chiều ngày 30/11/2023, tại trường mầm non Sơn Ca 10, Phòng Giáo dục và Đào tạo đã tổ chức lớp tập huấn “ Công tác tổ chức bữa ăn học đường kết hợp tăng cường hoạt động thể lực cho trẻ em và học sinh”. </w:t>
      </w:r>
    </w:p>
    <w:p w:rsidR="00000000" w:rsidDel="00000000" w:rsidP="00000000" w:rsidRDefault="00000000" w:rsidRPr="00000000" w14:paraId="0000000A">
      <w:pPr>
        <w:spacing w:line="276" w:lineRule="auto"/>
        <w:ind w:firstLine="862"/>
        <w:jc w:val="both"/>
        <w:rPr>
          <w:color w:val="000000"/>
          <w:sz w:val="28"/>
          <w:szCs w:val="28"/>
        </w:rPr>
      </w:pPr>
      <w:r w:rsidDel="00000000" w:rsidR="00000000" w:rsidRPr="00000000">
        <w:rPr>
          <w:color w:val="000000"/>
          <w:sz w:val="28"/>
          <w:szCs w:val="28"/>
          <w:rtl w:val="0"/>
        </w:rPr>
        <w:t xml:space="preserve">Tham dự lớp tập huấn gồm có:</w:t>
      </w:r>
    </w:p>
    <w:p w:rsidR="00000000" w:rsidDel="00000000" w:rsidP="00000000" w:rsidRDefault="00000000" w:rsidRPr="00000000" w14:paraId="0000000B">
      <w:pPr>
        <w:shd w:fill="ffffff" w:val="clear"/>
        <w:spacing w:line="276" w:lineRule="auto"/>
        <w:jc w:val="both"/>
        <w:rPr>
          <w:color w:val="000000"/>
          <w:sz w:val="28"/>
          <w:szCs w:val="28"/>
          <w:highlight w:val="white"/>
        </w:rPr>
      </w:pPr>
      <w:r w:rsidDel="00000000" w:rsidR="00000000" w:rsidRPr="00000000">
        <w:rPr>
          <w:color w:val="000000"/>
          <w:sz w:val="28"/>
          <w:szCs w:val="28"/>
          <w:highlight w:val="white"/>
          <w:rtl w:val="0"/>
        </w:rPr>
        <w:t xml:space="preserve">- Về phía Sở Giáo dục và Đào tạo:</w:t>
      </w:r>
    </w:p>
    <w:p w:rsidR="00000000" w:rsidDel="00000000" w:rsidP="00000000" w:rsidRDefault="00000000" w:rsidRPr="00000000" w14:paraId="0000000C">
      <w:pPr>
        <w:shd w:fill="ffffff" w:val="clear"/>
        <w:spacing w:line="276" w:lineRule="auto"/>
        <w:jc w:val="both"/>
        <w:rPr>
          <w:color w:val="000000"/>
          <w:sz w:val="28"/>
          <w:szCs w:val="28"/>
          <w:highlight w:val="white"/>
        </w:rPr>
      </w:pPr>
      <w:r w:rsidDel="00000000" w:rsidR="00000000" w:rsidRPr="00000000">
        <w:rPr>
          <w:color w:val="000000"/>
          <w:sz w:val="28"/>
          <w:szCs w:val="28"/>
          <w:highlight w:val="white"/>
          <w:rtl w:val="0"/>
        </w:rPr>
        <w:t xml:space="preserve">+Bà Phan Thị Lan Tuyền – chuyên viên phòng Chính trị tư tưởng.</w:t>
      </w:r>
    </w:p>
    <w:p w:rsidR="00000000" w:rsidDel="00000000" w:rsidP="00000000" w:rsidRDefault="00000000" w:rsidRPr="00000000" w14:paraId="0000000D">
      <w:pPr>
        <w:shd w:fill="ffffff" w:val="clear"/>
        <w:spacing w:line="276" w:lineRule="auto"/>
        <w:jc w:val="both"/>
        <w:rPr>
          <w:color w:val="000000"/>
          <w:sz w:val="28"/>
          <w:szCs w:val="28"/>
          <w:highlight w:val="white"/>
        </w:rPr>
      </w:pPr>
      <w:r w:rsidDel="00000000" w:rsidR="00000000" w:rsidRPr="00000000">
        <w:rPr>
          <w:color w:val="000000"/>
          <w:sz w:val="28"/>
          <w:szCs w:val="28"/>
          <w:highlight w:val="white"/>
          <w:rtl w:val="0"/>
        </w:rPr>
        <w:t xml:space="preserve">- Về phía Phòng Giáo dục và Đào tạo:</w:t>
      </w:r>
    </w:p>
    <w:p w:rsidR="00000000" w:rsidDel="00000000" w:rsidP="00000000" w:rsidRDefault="00000000" w:rsidRPr="00000000" w14:paraId="0000000E">
      <w:pPr>
        <w:shd w:fill="ffffff" w:val="clear"/>
        <w:spacing w:line="276" w:lineRule="auto"/>
        <w:jc w:val="both"/>
        <w:rPr>
          <w:color w:val="000000"/>
          <w:sz w:val="28"/>
          <w:szCs w:val="28"/>
          <w:highlight w:val="white"/>
        </w:rPr>
      </w:pPr>
      <w:r w:rsidDel="00000000" w:rsidR="00000000" w:rsidRPr="00000000">
        <w:rPr>
          <w:color w:val="000000"/>
          <w:sz w:val="28"/>
          <w:szCs w:val="28"/>
          <w:highlight w:val="white"/>
          <w:rtl w:val="0"/>
        </w:rPr>
        <w:t xml:space="preserve">+Bà Lê Mộng Điệp – Phó trưởng phòng.</w:t>
      </w:r>
    </w:p>
    <w:p w:rsidR="00000000" w:rsidDel="00000000" w:rsidP="00000000" w:rsidRDefault="00000000" w:rsidRPr="00000000" w14:paraId="0000000F">
      <w:pPr>
        <w:shd w:fill="ffffff" w:val="clear"/>
        <w:spacing w:line="276" w:lineRule="auto"/>
        <w:jc w:val="both"/>
        <w:rPr>
          <w:color w:val="000000"/>
          <w:sz w:val="28"/>
          <w:szCs w:val="28"/>
          <w:highlight w:val="white"/>
        </w:rPr>
      </w:pPr>
      <w:r w:rsidDel="00000000" w:rsidR="00000000" w:rsidRPr="00000000">
        <w:rPr>
          <w:color w:val="000000"/>
          <w:sz w:val="28"/>
          <w:szCs w:val="28"/>
          <w:highlight w:val="white"/>
          <w:rtl w:val="0"/>
        </w:rPr>
        <w:t xml:space="preserve">+ Bà Cao Nguyễn Thanh Phương – phụ trách công tác y tế.</w:t>
      </w:r>
    </w:p>
    <w:p w:rsidR="00000000" w:rsidDel="00000000" w:rsidP="00000000" w:rsidRDefault="00000000" w:rsidRPr="00000000" w14:paraId="00000010">
      <w:pPr>
        <w:jc w:val="both"/>
        <w:rPr>
          <w:color w:val="000000"/>
          <w:sz w:val="28"/>
          <w:szCs w:val="28"/>
        </w:rPr>
      </w:pPr>
      <w:r w:rsidDel="00000000" w:rsidR="00000000" w:rsidRPr="00000000">
        <w:rPr>
          <w:color w:val="000000"/>
          <w:sz w:val="28"/>
          <w:szCs w:val="28"/>
          <w:rtl w:val="0"/>
        </w:rPr>
        <w:t xml:space="preserve">- Về phía cơ sở giáo dục:</w:t>
      </w:r>
    </w:p>
    <w:p w:rsidR="00000000" w:rsidDel="00000000" w:rsidP="00000000" w:rsidRDefault="00000000" w:rsidRPr="00000000" w14:paraId="00000011">
      <w:pPr>
        <w:ind w:firstLine="0"/>
        <w:jc w:val="both"/>
        <w:rPr>
          <w:color w:val="000000"/>
          <w:sz w:val="28"/>
          <w:szCs w:val="28"/>
        </w:rPr>
      </w:pPr>
      <w:r w:rsidDel="00000000" w:rsidR="00000000" w:rsidRPr="00000000">
        <w:rPr>
          <w:color w:val="000000"/>
          <w:sz w:val="28"/>
          <w:szCs w:val="28"/>
          <w:rtl w:val="0"/>
        </w:rPr>
        <w:t xml:space="preserve">     Các ông bà hiệu trưởng, cán bộ y tế các trường mầm non, tiểu học, trung học cơ sở, trường nhiều cấp học công lập; ngoài công lập trên địa bàn quận Phú Nhuận. </w:t>
      </w:r>
    </w:p>
    <w:p w:rsidR="00000000" w:rsidDel="00000000" w:rsidP="00000000" w:rsidRDefault="00000000" w:rsidRPr="00000000" w14:paraId="00000012">
      <w:pPr>
        <w:ind w:firstLine="426"/>
        <w:jc w:val="both"/>
        <w:rPr>
          <w:color w:val="000000"/>
          <w:sz w:val="28"/>
          <w:szCs w:val="28"/>
        </w:rPr>
      </w:pPr>
      <w:r w:rsidDel="00000000" w:rsidR="00000000" w:rsidRPr="00000000">
        <w:rPr>
          <w:color w:val="000000"/>
          <w:sz w:val="28"/>
          <w:szCs w:val="28"/>
          <w:rtl w:val="0"/>
        </w:rPr>
        <w:t xml:space="preserve">Nội dung tập huấn theo tài liệu do Bộ Giáo dục và Đào tạo ban hành tại Quyết định số 2195/QĐ-BGDĐT ngày 10 tháng 08 năm 2022 và Quyết định số 4280/QĐ-BGDĐT ngày 14 tháng 12 năm 2022. </w:t>
      </w:r>
    </w:p>
    <w:p w:rsidR="00000000" w:rsidDel="00000000" w:rsidP="00000000" w:rsidRDefault="00000000" w:rsidRPr="00000000" w14:paraId="00000013">
      <w:pPr>
        <w:ind w:firstLine="426"/>
        <w:jc w:val="both"/>
        <w:rPr>
          <w:sz w:val="28"/>
          <w:szCs w:val="28"/>
        </w:rPr>
      </w:pPr>
      <w:r w:rsidDel="00000000" w:rsidR="00000000" w:rsidRPr="00000000">
        <w:rPr>
          <w:sz w:val="28"/>
          <w:szCs w:val="28"/>
          <w:rtl w:val="0"/>
        </w:rPr>
        <w:t xml:space="preserve">Chuyên đề 1:  Thông tin chung về bữa ăn học đường và hoạt động thể lực; Hướng dẫn tổ chức bữa ăn học đường; Vai trò của nhà trường và gia đình trong tổ chức bữa ăn học đường và tăng cường các hoạt động thể lực tại trường học - Thạc sĩ, bác sĩ Phạm Ngọc Oanh, Trưởng khoa Dinh dưỡng - Bệnh không lây, Trung tâm Kiểm soát bệnh tật Thành phố Hồ Chí Minh báo cáo.</w:t>
      </w:r>
    </w:p>
    <w:p w:rsidR="00000000" w:rsidDel="00000000" w:rsidP="00000000" w:rsidRDefault="00000000" w:rsidRPr="00000000" w14:paraId="00000014">
      <w:pPr>
        <w:ind w:firstLine="426"/>
        <w:jc w:val="both"/>
        <w:rPr>
          <w:sz w:val="28"/>
          <w:szCs w:val="28"/>
        </w:rPr>
      </w:pPr>
      <w:r w:rsidDel="00000000" w:rsidR="00000000" w:rsidRPr="00000000">
        <w:rPr>
          <w:sz w:val="28"/>
          <w:szCs w:val="28"/>
          <w:rtl w:val="0"/>
        </w:rPr>
        <w:t xml:space="preserve">Chuyên đề 2: Hướng dẫn tổ chức tăng cường các hoạt động thể lực tại trường học; Hướng dẫn tự đánh giá công tác tổ chức bữa ăn học đường tại trường học; Giới thiệu và hướng dẫn sử dụng phần mềm xây dựng thực đơn cân bằng dinh dưỡng – Bà Phan Thị Lan Tuyền – chuyên viên phòng Chính trị tư tưởng báo cáo. </w:t>
      </w:r>
    </w:p>
    <w:p w:rsidR="00000000" w:rsidDel="00000000" w:rsidP="00000000" w:rsidRDefault="00000000" w:rsidRPr="00000000" w14:paraId="00000015">
      <w:pPr>
        <w:spacing w:line="276" w:lineRule="auto"/>
        <w:ind w:firstLine="862"/>
        <w:jc w:val="both"/>
        <w:rPr>
          <w:color w:val="000000"/>
          <w:sz w:val="28"/>
          <w:szCs w:val="28"/>
        </w:rPr>
      </w:pPr>
      <w:r w:rsidDel="00000000" w:rsidR="00000000" w:rsidRPr="00000000">
        <w:rPr>
          <w:color w:val="000000"/>
          <w:sz w:val="28"/>
          <w:szCs w:val="28"/>
          <w:rtl w:val="0"/>
        </w:rPr>
        <w:t xml:space="preserve">Bên cạnh đó, đẩy mạnh công tác chuyển đổi số trong việc triển khai phần mềm xây dựng thực đơn cân bằng dinh dưỡng, quản lý sức khỏe học sinh và đánh giá công tác tổ chức bữa ăn học đường tại trường học. Qua đó, các trường thực hiện đánh giá trực tuyến công tác tổ chức bữa ăn học đường, việc thu nhập và tổng hợp dữ liệu được thực hiện khoa học, kịp thời phục vụ công tác quản lý của </w:t>
      </w:r>
      <w:r w:rsidDel="00000000" w:rsidR="00000000" w:rsidRPr="00000000">
        <w:rPr>
          <w:sz w:val="28"/>
          <w:szCs w:val="28"/>
          <w:rtl w:val="0"/>
        </w:rPr>
        <w:t xml:space="preserve">P</w:t>
      </w:r>
      <w:r w:rsidDel="00000000" w:rsidR="00000000" w:rsidRPr="00000000">
        <w:rPr>
          <w:color w:val="000000"/>
          <w:sz w:val="28"/>
          <w:szCs w:val="28"/>
          <w:rtl w:val="0"/>
        </w:rPr>
        <w:t xml:space="preserve">hòng Giáo dục và Đào tạo của trường.</w:t>
      </w:r>
    </w:p>
    <w:p w:rsidR="00000000" w:rsidDel="00000000" w:rsidP="00000000" w:rsidRDefault="00000000" w:rsidRPr="00000000" w14:paraId="00000016">
      <w:pPr>
        <w:shd w:fill="ffffff" w:val="clear"/>
        <w:spacing w:line="276" w:lineRule="auto"/>
        <w:jc w:val="both"/>
        <w:rPr>
          <w:sz w:val="28"/>
          <w:szCs w:val="28"/>
          <w:highlight w:val="white"/>
        </w:rPr>
      </w:pPr>
      <w:r w:rsidDel="00000000" w:rsidR="00000000" w:rsidRPr="00000000">
        <w:rPr>
          <w:rtl w:val="0"/>
        </w:rPr>
      </w:r>
    </w:p>
    <w:p w:rsidR="00000000" w:rsidDel="00000000" w:rsidP="00000000" w:rsidRDefault="00000000" w:rsidRPr="00000000" w14:paraId="00000017">
      <w:pPr>
        <w:spacing w:line="276" w:lineRule="auto"/>
        <w:ind w:firstLine="0"/>
        <w:jc w:val="both"/>
        <w:rPr>
          <w:i w:val="1"/>
        </w:rPr>
      </w:pPr>
      <w:r w:rsidDel="00000000" w:rsidR="00000000" w:rsidRPr="00000000">
        <w:rPr>
          <w:rtl w:val="0"/>
        </w:rPr>
        <w:t xml:space="preserve">                           </w:t>
      </w:r>
      <w:r w:rsidDel="00000000" w:rsidR="00000000" w:rsidRPr="00000000">
        <w:rPr>
          <w:i w:val="1"/>
          <w:rtl w:val="0"/>
        </w:rPr>
        <w:t xml:space="preserve">Một số hình ảnh về buổi tập huấn </w:t>
      </w:r>
    </w:p>
    <w:tbl>
      <w:tblPr>
        <w:tblStyle w:val="Table1"/>
        <w:tblW w:w="940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05"/>
        <w:gridCol w:w="4500"/>
        <w:tblGridChange w:id="0">
          <w:tblGrid>
            <w:gridCol w:w="4905"/>
            <w:gridCol w:w="4500"/>
          </w:tblGrid>
        </w:tblGridChange>
      </w:tblGrid>
      <w:tr>
        <w:trPr>
          <w:cantSplit w:val="0"/>
          <w:tblHeader w:val="0"/>
        </w:trPr>
        <w:tc>
          <w:tcPr/>
          <w:p w:rsidR="00000000" w:rsidDel="00000000" w:rsidP="00000000" w:rsidRDefault="00000000" w:rsidRPr="00000000" w14:paraId="00000018">
            <w:pPr>
              <w:spacing w:line="276" w:lineRule="auto"/>
              <w:ind w:firstLine="0"/>
              <w:jc w:val="both"/>
              <w:rPr>
                <w:i w:val="1"/>
              </w:rPr>
            </w:pPr>
            <w:r w:rsidDel="00000000" w:rsidR="00000000" w:rsidRPr="00000000">
              <w:rPr>
                <w:i w:val="1"/>
              </w:rPr>
              <w:drawing>
                <wp:inline distB="0" distT="0" distL="0" distR="0">
                  <wp:extent cx="3427506" cy="1927129"/>
                  <wp:effectExtent b="0" l="0" r="0" t="0"/>
                  <wp:docPr id="1"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3427506" cy="192712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19">
            <w:pPr>
              <w:spacing w:line="276" w:lineRule="auto"/>
              <w:ind w:firstLine="0"/>
              <w:jc w:val="both"/>
              <w:rPr>
                <w:i w:val="1"/>
              </w:rPr>
            </w:pPr>
            <w:r w:rsidDel="00000000" w:rsidR="00000000" w:rsidRPr="00000000">
              <w:rPr>
                <w:i w:val="1"/>
              </w:rPr>
              <w:drawing>
                <wp:inline distB="0" distT="0" distL="0" distR="0">
                  <wp:extent cx="3443648" cy="1936205"/>
                  <wp:effectExtent b="0" l="0" r="0" t="0"/>
                  <wp:docPr id="3"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3443648" cy="193620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1A">
            <w:pPr>
              <w:spacing w:line="276" w:lineRule="auto"/>
              <w:ind w:firstLine="0"/>
              <w:jc w:val="both"/>
              <w:rPr>
                <w:i w:val="1"/>
              </w:rPr>
            </w:pPr>
            <w:r w:rsidDel="00000000" w:rsidR="00000000" w:rsidRPr="00000000">
              <w:rPr>
                <w:i w:val="1"/>
              </w:rPr>
              <w:drawing>
                <wp:inline distB="0" distT="0" distL="0" distR="0">
                  <wp:extent cx="3440455" cy="1934410"/>
                  <wp:effectExtent b="0" l="0" r="0" t="0"/>
                  <wp:docPr id="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40455" cy="193441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1B">
            <w:pPr>
              <w:spacing w:line="276" w:lineRule="auto"/>
              <w:ind w:firstLine="0"/>
              <w:jc w:val="both"/>
              <w:rPr>
                <w:i w:val="1"/>
              </w:rPr>
            </w:pPr>
            <w:r w:rsidDel="00000000" w:rsidR="00000000" w:rsidRPr="00000000">
              <w:rPr>
                <w:i w:val="1"/>
              </w:rPr>
              <w:drawing>
                <wp:inline distB="0" distT="0" distL="0" distR="0">
                  <wp:extent cx="3430727" cy="1928941"/>
                  <wp:effectExtent b="0" l="0" r="0" t="0"/>
                  <wp:docPr id="5"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3430727" cy="192894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1C">
            <w:pPr>
              <w:spacing w:line="276" w:lineRule="auto"/>
              <w:ind w:firstLine="0"/>
              <w:jc w:val="both"/>
              <w:rPr>
                <w:i w:val="1"/>
              </w:rPr>
            </w:pPr>
            <w:r w:rsidDel="00000000" w:rsidR="00000000" w:rsidRPr="00000000">
              <w:rPr>
                <w:i w:val="1"/>
              </w:rPr>
              <w:drawing>
                <wp:inline distB="0" distT="0" distL="0" distR="0">
                  <wp:extent cx="3760906" cy="2114584"/>
                  <wp:effectExtent b="0" l="0" r="0" t="0"/>
                  <wp:docPr id="4"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3760906" cy="211458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1D">
            <w:pPr>
              <w:spacing w:line="276" w:lineRule="auto"/>
              <w:ind w:firstLine="0"/>
              <w:jc w:val="both"/>
              <w:rPr>
                <w:i w:val="1"/>
              </w:rPr>
            </w:pPr>
            <w:r w:rsidDel="00000000" w:rsidR="00000000" w:rsidRPr="00000000">
              <w:rPr>
                <w:i w:val="1"/>
              </w:rPr>
              <w:drawing>
                <wp:inline distB="0" distT="0" distL="0" distR="0">
                  <wp:extent cx="2806063" cy="2104622"/>
                  <wp:effectExtent b="0" l="0" r="0" t="0"/>
                  <wp:docPr id="6"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2806063" cy="210462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1E">
      <w:pPr>
        <w:spacing w:line="276" w:lineRule="auto"/>
        <w:ind w:firstLine="0"/>
        <w:jc w:val="both"/>
        <w:rPr>
          <w:i w:val="1"/>
          <w:sz w:val="24"/>
          <w:szCs w:val="24"/>
        </w:rPr>
      </w:pPr>
      <w:r w:rsidDel="00000000" w:rsidR="00000000" w:rsidRPr="00000000">
        <w:rPr>
          <w:rtl w:val="0"/>
        </w:rPr>
      </w:r>
    </w:p>
    <w:p w:rsidR="00000000" w:rsidDel="00000000" w:rsidP="00000000" w:rsidRDefault="00000000" w:rsidRPr="00000000" w14:paraId="0000001F">
      <w:pPr>
        <w:ind w:firstLine="0"/>
        <w:rPr/>
      </w:pPr>
      <w:r w:rsidDel="00000000" w:rsidR="00000000" w:rsidRPr="00000000">
        <w:rPr>
          <w:rtl w:val="0"/>
        </w:rPr>
        <w:t xml:space="preserve">               </w:t>
      </w:r>
    </w:p>
    <w:p w:rsidR="00000000" w:rsidDel="00000000" w:rsidP="00000000" w:rsidRDefault="00000000" w:rsidRPr="00000000" w14:paraId="00000020">
      <w:pPr>
        <w:ind w:firstLine="0"/>
        <w:rPr/>
      </w:pPr>
      <w:bookmarkStart w:colFirst="0" w:colLast="0" w:name="_heading=h.gjdgxs" w:id="0"/>
      <w:bookmarkEnd w:id="0"/>
      <w:r w:rsidDel="00000000" w:rsidR="00000000" w:rsidRPr="00000000">
        <w:rPr>
          <w:rtl w:val="0"/>
        </w:rPr>
        <w:t xml:space="preserve">             </w:t>
      </w:r>
    </w:p>
    <w:sectPr>
      <w:pgSz w:h="15840" w:w="12240" w:orient="portrait"/>
      <w:pgMar w:bottom="1418" w:top="1134" w:left="1701" w:right="1134"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6"/>
        <w:szCs w:val="26"/>
        <w:lang w:val="en-US"/>
      </w:rPr>
    </w:rPrDefault>
    <w:pPrDefault>
      <w:pPr>
        <w:ind w:firstLine="284"/>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3.png"/><Relationship Id="rId10" Type="http://schemas.openxmlformats.org/officeDocument/2006/relationships/image" Target="media/image1.png"/><Relationship Id="rId12" Type="http://schemas.openxmlformats.org/officeDocument/2006/relationships/image" Target="media/image6.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Z/HoDbuBzxdMExWR+OdWb9xoJrQ==">CgMxLjAyCGguZ2pkZ3hzOAByITFhby13SU1lS1hySHk5QmV0ZFJCVXZNdEtiRF9kb1pXbA==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0x010100C0185B9064668C4A8009C14A27CDE664</vt:lpwstr>
  </property>
</Properties>
</file>